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DB3B" w14:textId="0AE7D0C8" w:rsidR="007D66E7" w:rsidRDefault="00F5600A">
      <w:pPr>
        <w:rPr>
          <w:b/>
          <w:sz w:val="44"/>
          <w:szCs w:val="44"/>
        </w:rPr>
      </w:pPr>
      <w:r w:rsidRPr="006F5EA6">
        <w:rPr>
          <w:b/>
          <w:sz w:val="44"/>
          <w:szCs w:val="44"/>
        </w:rPr>
        <w:t>Výroční zpráva o poskytování informací podle zákona č. 106/1999 sb. o svobodném přístupu k informacím za rok 202</w:t>
      </w:r>
      <w:r w:rsidR="00110B3B">
        <w:rPr>
          <w:b/>
          <w:sz w:val="44"/>
          <w:szCs w:val="44"/>
        </w:rPr>
        <w:t>2</w:t>
      </w:r>
    </w:p>
    <w:p w14:paraId="7C84DB3C" w14:textId="77777777" w:rsidR="006F5EA6" w:rsidRPr="006F5EA6" w:rsidRDefault="006F5EA6">
      <w:pPr>
        <w:rPr>
          <w:b/>
          <w:sz w:val="44"/>
          <w:szCs w:val="44"/>
        </w:rPr>
      </w:pPr>
    </w:p>
    <w:p w14:paraId="7C84DB3D" w14:textId="77777777" w:rsidR="00F5600A" w:rsidRDefault="00F5600A"/>
    <w:p w14:paraId="7C84DB3E" w14:textId="77777777" w:rsidR="00F5600A" w:rsidRDefault="00F5600A"/>
    <w:p w14:paraId="7C84DB3F" w14:textId="77777777" w:rsidR="00F5600A" w:rsidRDefault="00F5600A">
      <w:pPr>
        <w:rPr>
          <w:sz w:val="28"/>
          <w:szCs w:val="28"/>
        </w:rPr>
      </w:pPr>
      <w:r w:rsidRPr="006F5EA6">
        <w:rPr>
          <w:sz w:val="28"/>
          <w:szCs w:val="28"/>
        </w:rPr>
        <w:t>Ve smyslu ustanovení § 18 odst. 1. zákona č. 106/1999 sb., o svobodném přístupu informací a v souladu s Usnesením vlády č. 875/2000 ze dne 6. září 2000 o Metodickém pokynu ke sjednocení postupu orgánů veřejné správy při zajištění práva fyzických a právnických osob za poskytnutí informací podle zákona č 106/1999 sb., o svobodném přístupu informací zveřejňuje obec Bousín výroční zprávu za rok 2021 o své činnosti v oblasti poskytování informací</w:t>
      </w:r>
    </w:p>
    <w:p w14:paraId="7C84DB40" w14:textId="77777777" w:rsidR="006F5EA6" w:rsidRDefault="006F5EA6">
      <w:pPr>
        <w:rPr>
          <w:sz w:val="28"/>
          <w:szCs w:val="28"/>
        </w:rPr>
      </w:pPr>
    </w:p>
    <w:p w14:paraId="7C84DB41" w14:textId="77777777" w:rsidR="006F5EA6" w:rsidRPr="006F5EA6" w:rsidRDefault="006F5EA6">
      <w:pPr>
        <w:rPr>
          <w:sz w:val="28"/>
          <w:szCs w:val="28"/>
        </w:rPr>
      </w:pPr>
    </w:p>
    <w:p w14:paraId="7C84DB42" w14:textId="77777777" w:rsidR="00F5600A" w:rsidRPr="006F5EA6" w:rsidRDefault="00F5600A">
      <w:pPr>
        <w:rPr>
          <w:sz w:val="28"/>
          <w:szCs w:val="28"/>
        </w:rPr>
      </w:pPr>
    </w:p>
    <w:p w14:paraId="7C84DB43" w14:textId="09C58FE9" w:rsidR="00F5600A" w:rsidRPr="006F5EA6" w:rsidRDefault="00F5600A" w:rsidP="00F5600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F5EA6">
        <w:rPr>
          <w:sz w:val="28"/>
          <w:szCs w:val="28"/>
        </w:rPr>
        <w:t xml:space="preserve">§18, odst. 1, písmo a) Počet podaných žádostí o informace: </w:t>
      </w:r>
      <w:r w:rsidR="00110B3B">
        <w:rPr>
          <w:sz w:val="28"/>
          <w:szCs w:val="28"/>
        </w:rPr>
        <w:t>0</w:t>
      </w:r>
    </w:p>
    <w:p w14:paraId="7C84DB44" w14:textId="77777777" w:rsidR="00F5600A" w:rsidRPr="006F5EA6" w:rsidRDefault="00F5600A" w:rsidP="00F5600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F5EA6">
        <w:rPr>
          <w:sz w:val="28"/>
          <w:szCs w:val="28"/>
        </w:rPr>
        <w:t>§ 18, odst. 1, písmo b) Počet podaných odvolání proti rozhodnutí: 0</w:t>
      </w:r>
    </w:p>
    <w:p w14:paraId="7C84DB45" w14:textId="77777777" w:rsidR="00F5600A" w:rsidRPr="006F5EA6" w:rsidRDefault="00F5600A" w:rsidP="00F5600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F5EA6">
        <w:rPr>
          <w:sz w:val="28"/>
          <w:szCs w:val="28"/>
        </w:rPr>
        <w:t>§ 18, odst. 1, písmo c) Opis podstatných částí každého rozsudku soudu: 0</w:t>
      </w:r>
    </w:p>
    <w:p w14:paraId="7C84DB46" w14:textId="77777777" w:rsidR="00F5600A" w:rsidRPr="006F5EA6" w:rsidRDefault="00F5600A" w:rsidP="00F5600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F5EA6">
        <w:rPr>
          <w:sz w:val="28"/>
          <w:szCs w:val="28"/>
        </w:rPr>
        <w:t>§ 18, odst.</w:t>
      </w:r>
      <w:r w:rsidR="006F5EA6" w:rsidRPr="006F5EA6">
        <w:rPr>
          <w:sz w:val="28"/>
          <w:szCs w:val="28"/>
        </w:rPr>
        <w:t xml:space="preserve"> 1, písmo d) Výsledky řízení o </w:t>
      </w:r>
      <w:r w:rsidRPr="006F5EA6">
        <w:rPr>
          <w:sz w:val="28"/>
          <w:szCs w:val="28"/>
        </w:rPr>
        <w:t>sankcích za nedodržování tohoto zákona bez uváděných osobních údajů</w:t>
      </w:r>
      <w:r w:rsidR="006F5EA6" w:rsidRPr="006F5EA6">
        <w:rPr>
          <w:sz w:val="28"/>
          <w:szCs w:val="28"/>
        </w:rPr>
        <w:t>, řízení o sankcích nebyla vedena</w:t>
      </w:r>
    </w:p>
    <w:p w14:paraId="7C84DB47" w14:textId="77777777" w:rsidR="006F5EA6" w:rsidRDefault="006F5EA6" w:rsidP="00F5600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F5EA6">
        <w:rPr>
          <w:sz w:val="28"/>
          <w:szCs w:val="28"/>
        </w:rPr>
        <w:t>§18, odst. 1, písmo e) Další informace vztahující se k uplatňování tohoto zákona: 0</w:t>
      </w:r>
    </w:p>
    <w:p w14:paraId="7C84DB48" w14:textId="77777777" w:rsidR="00E47E67" w:rsidRDefault="00E47E67" w:rsidP="00E47E67">
      <w:pPr>
        <w:rPr>
          <w:sz w:val="28"/>
          <w:szCs w:val="28"/>
        </w:rPr>
      </w:pPr>
    </w:p>
    <w:p w14:paraId="7C84DB49" w14:textId="125D0EDF" w:rsidR="00E47E67" w:rsidRDefault="00E47E67" w:rsidP="00E47E67">
      <w:pPr>
        <w:rPr>
          <w:sz w:val="28"/>
          <w:szCs w:val="28"/>
        </w:rPr>
      </w:pPr>
      <w:r>
        <w:rPr>
          <w:sz w:val="28"/>
          <w:szCs w:val="28"/>
        </w:rPr>
        <w:t xml:space="preserve">Vyvěšeno: </w:t>
      </w:r>
      <w:r w:rsidR="00065602">
        <w:rPr>
          <w:sz w:val="28"/>
          <w:szCs w:val="28"/>
        </w:rPr>
        <w:t>22. 2. 2023</w:t>
      </w:r>
    </w:p>
    <w:p w14:paraId="7C84DB4A" w14:textId="77777777" w:rsidR="00E47E67" w:rsidRDefault="00E47E67" w:rsidP="00E47E67">
      <w:pPr>
        <w:rPr>
          <w:sz w:val="28"/>
          <w:szCs w:val="28"/>
        </w:rPr>
      </w:pPr>
      <w:r>
        <w:rPr>
          <w:sz w:val="28"/>
          <w:szCs w:val="28"/>
        </w:rPr>
        <w:t>Monika Tmé, MBA</w:t>
      </w:r>
    </w:p>
    <w:p w14:paraId="7C84DB4B" w14:textId="77777777" w:rsidR="00E47E67" w:rsidRPr="00E47E67" w:rsidRDefault="00E47E67" w:rsidP="00E47E67">
      <w:pPr>
        <w:rPr>
          <w:sz w:val="28"/>
          <w:szCs w:val="28"/>
        </w:rPr>
      </w:pPr>
      <w:r>
        <w:rPr>
          <w:sz w:val="28"/>
          <w:szCs w:val="28"/>
        </w:rPr>
        <w:t>Starostka obce</w:t>
      </w:r>
    </w:p>
    <w:sectPr w:rsidR="00E47E67" w:rsidRPr="00E47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04DBA"/>
    <w:multiLevelType w:val="hybridMultilevel"/>
    <w:tmpl w:val="1DC21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75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00A"/>
    <w:rsid w:val="00065602"/>
    <w:rsid w:val="00110B3B"/>
    <w:rsid w:val="006F5EA6"/>
    <w:rsid w:val="007D66E7"/>
    <w:rsid w:val="00E47E67"/>
    <w:rsid w:val="00F5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4DB3B"/>
  <w15:chartTrackingRefBased/>
  <w15:docId w15:val="{ACCF87E2-7704-4021-8A78-4D67F5A5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C2390-1EBA-4FD9-913B-D90FC239B167}"/>
</file>

<file path=customXml/itemProps2.xml><?xml version="1.0" encoding="utf-8"?>
<ds:datastoreItem xmlns:ds="http://schemas.openxmlformats.org/officeDocument/2006/customXml" ds:itemID="{75243E7E-0CCB-406B-9987-52239ABB02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Bousin</dc:creator>
  <cp:keywords/>
  <dc:description/>
  <cp:lastModifiedBy>Monika</cp:lastModifiedBy>
  <cp:revision>4</cp:revision>
  <dcterms:created xsi:type="dcterms:W3CDTF">2022-03-07T12:32:00Z</dcterms:created>
  <dcterms:modified xsi:type="dcterms:W3CDTF">2023-02-22T08:03:00Z</dcterms:modified>
</cp:coreProperties>
</file>